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P37.261.1</w:t>
      </w:r>
      <w:r w:rsidR="0084657E">
        <w:rPr>
          <w:rFonts w:ascii="Times New Roman" w:hAnsi="Times New Roman" w:cs="Times New Roman"/>
          <w:i/>
          <w:sz w:val="20"/>
          <w:szCs w:val="20"/>
        </w:rPr>
        <w:t>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.2019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F35FEB">
        <w:rPr>
          <w:rFonts w:ascii="Times New Roman" w:hAnsi="Times New Roman" w:cs="Times New Roman"/>
          <w:sz w:val="24"/>
          <w:szCs w:val="24"/>
        </w:rPr>
        <w:t xml:space="preserve">nabiału i produktów mleczarskich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547505"/>
    <w:rsid w:val="00642D7F"/>
    <w:rsid w:val="00773F29"/>
    <w:rsid w:val="0084657E"/>
    <w:rsid w:val="008D608F"/>
    <w:rsid w:val="00964C0E"/>
    <w:rsid w:val="00C1054F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A090-B58F-436A-9291-D887CD3D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2018-01-17T10:12:00Z</dcterms:created>
  <dcterms:modified xsi:type="dcterms:W3CDTF">2019-10-21T09:59:00Z</dcterms:modified>
</cp:coreProperties>
</file>